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AF" w:rsidRDefault="00381D7A" w:rsidP="007242AF">
      <w:pPr>
        <w:shd w:val="clear" w:color="auto" w:fill="FFFFFF"/>
        <w:spacing w:before="240" w:after="240"/>
        <w:jc w:val="center"/>
        <w:rPr>
          <w:b/>
          <w:bCs/>
        </w:rPr>
      </w:pPr>
      <w:bookmarkStart w:id="0" w:name="_GoBack"/>
      <w:bookmarkEnd w:id="0"/>
      <w:r w:rsidRPr="00004230">
        <w:rPr>
          <w:b/>
          <w:bCs/>
        </w:rPr>
        <w:t>Homework Policy</w:t>
      </w:r>
    </w:p>
    <w:p w:rsidR="00004230" w:rsidRPr="004F211D" w:rsidRDefault="00004230" w:rsidP="007242AF">
      <w:pPr>
        <w:shd w:val="clear" w:color="auto" w:fill="FFFFFF"/>
        <w:spacing w:before="240" w:after="240"/>
        <w:rPr>
          <w:b/>
        </w:rPr>
      </w:pPr>
      <w:r w:rsidRPr="004F211D">
        <w:rPr>
          <w:b/>
        </w:rPr>
        <w:t>Introduction:</w:t>
      </w:r>
    </w:p>
    <w:p w:rsidR="00004230" w:rsidRPr="00004230" w:rsidRDefault="00004230" w:rsidP="00004230">
      <w:pPr>
        <w:spacing w:before="120" w:after="120"/>
        <w:rPr>
          <w:rStyle w:val="Emphasis"/>
          <w:bCs/>
          <w:i w:val="0"/>
          <w:lang w:val="en-IE"/>
        </w:rPr>
      </w:pPr>
      <w:r w:rsidRPr="00004230">
        <w:rPr>
          <w:rStyle w:val="Emphasis"/>
          <w:bCs/>
          <w:i w:val="0"/>
          <w:lang w:val="en-IE"/>
        </w:rPr>
        <w:t xml:space="preserve">Work has been ongoing to review of our school’s Homework Policy since the start of the 2020/21 school year.  Consultation has taken place with teachers, parents and students to determine the </w:t>
      </w:r>
      <w:r>
        <w:rPr>
          <w:rStyle w:val="Emphasis"/>
          <w:bCs/>
          <w:i w:val="0"/>
          <w:lang w:val="en-IE"/>
        </w:rPr>
        <w:t>best way forward in this regard.</w:t>
      </w:r>
    </w:p>
    <w:p w:rsidR="00004230" w:rsidRDefault="00004230" w:rsidP="00004230">
      <w:pPr>
        <w:spacing w:before="120" w:after="120"/>
        <w:rPr>
          <w:rStyle w:val="Emphasis"/>
          <w:bCs/>
          <w:i w:val="0"/>
          <w:lang w:val="en-IE"/>
        </w:rPr>
      </w:pPr>
      <w:r w:rsidRPr="00004230">
        <w:rPr>
          <w:rStyle w:val="Emphasis"/>
          <w:bCs/>
          <w:i w:val="0"/>
          <w:lang w:val="en-IE"/>
        </w:rPr>
        <w:t>This review had been planned for the past number of years, and there were some aspects of the previous Homework Policy that teachers, pupils and parents were quite happy with.  Built into the previous version of the Homework Policy was the flexibility for teachers to give the appropriate amount and type of homework to their class, although there were general guidelines provided under both headings.  The duration of recommended homework was deemed generally to be fine, while there was strong support for a more diverse and creative approach to the type of homework that teachers give, so that it doesn’t become monotonous or overly repetitive for students.</w:t>
      </w:r>
      <w:r>
        <w:rPr>
          <w:rStyle w:val="Emphasis"/>
          <w:bCs/>
          <w:i w:val="0"/>
          <w:lang w:val="en-IE"/>
        </w:rPr>
        <w:t xml:space="preserve">  </w:t>
      </w:r>
    </w:p>
    <w:p w:rsidR="00004230" w:rsidRPr="00004230" w:rsidRDefault="00004230" w:rsidP="00004230">
      <w:pPr>
        <w:spacing w:before="120" w:after="120"/>
        <w:rPr>
          <w:rStyle w:val="Emphasis"/>
          <w:bCs/>
          <w:i w:val="0"/>
          <w:lang w:val="en-IE"/>
        </w:rPr>
      </w:pPr>
      <w:r w:rsidRPr="00004230">
        <w:rPr>
          <w:rStyle w:val="Emphasis"/>
          <w:bCs/>
          <w:i w:val="0"/>
          <w:lang w:val="en-IE"/>
        </w:rPr>
        <w:t xml:space="preserve">Another feature of the consultation process was that there was a wide range of views expressed within each group, sometimes in direct opposition with each other.  For example, when asked which homework activities are the most useful, many students replied that “spellings” and “tables”, while when asked to say which activities were least useful, “spellings” and “tables” featured regularly in </w:t>
      </w:r>
      <w:r>
        <w:rPr>
          <w:rStyle w:val="Emphasis"/>
          <w:bCs/>
          <w:i w:val="0"/>
          <w:lang w:val="en-IE"/>
        </w:rPr>
        <w:t xml:space="preserve">pupils’ </w:t>
      </w:r>
      <w:r w:rsidR="007242AF">
        <w:rPr>
          <w:rStyle w:val="Emphasis"/>
          <w:bCs/>
          <w:i w:val="0"/>
          <w:lang w:val="en-IE"/>
        </w:rPr>
        <w:t>answers too.</w:t>
      </w:r>
    </w:p>
    <w:p w:rsidR="004F211D" w:rsidRPr="004F211D" w:rsidRDefault="00004230" w:rsidP="00004230">
      <w:pPr>
        <w:spacing w:before="120" w:after="120"/>
        <w:rPr>
          <w:rStyle w:val="Emphasis"/>
          <w:b/>
          <w:bCs/>
          <w:i w:val="0"/>
          <w:lang w:val="en-IE"/>
        </w:rPr>
      </w:pPr>
      <w:r>
        <w:rPr>
          <w:rStyle w:val="Emphasis"/>
          <w:bCs/>
          <w:i w:val="0"/>
          <w:lang w:val="en-IE"/>
        </w:rPr>
        <w:t>From the consultation carried out (results of which will be attached to the new policy) i</w:t>
      </w:r>
      <w:r w:rsidRPr="00004230">
        <w:rPr>
          <w:rStyle w:val="Emphasis"/>
          <w:bCs/>
          <w:i w:val="0"/>
          <w:lang w:val="en-IE"/>
        </w:rPr>
        <w:t xml:space="preserve">t is clear that there </w:t>
      </w:r>
      <w:r>
        <w:rPr>
          <w:rStyle w:val="Emphasis"/>
          <w:bCs/>
          <w:i w:val="0"/>
          <w:lang w:val="en-IE"/>
        </w:rPr>
        <w:t>is general support for some kind of</w:t>
      </w:r>
      <w:r w:rsidR="004F211D">
        <w:rPr>
          <w:rStyle w:val="Emphasis"/>
          <w:bCs/>
          <w:i w:val="0"/>
          <w:lang w:val="en-IE"/>
        </w:rPr>
        <w:t xml:space="preserve"> homework to be given, and that, when it is presented in a stimulating and motivating way to students, that the (potential) benefits are seen by all groups.  There is also a majority of people in each group who feel that there is scope for greater variety and creativity to be introduced when it comes to homework.  </w:t>
      </w:r>
      <w:r w:rsidR="004F211D" w:rsidRPr="004F211D">
        <w:rPr>
          <w:rStyle w:val="Emphasis"/>
          <w:b/>
          <w:bCs/>
          <w:i w:val="0"/>
          <w:lang w:val="en-IE"/>
        </w:rPr>
        <w:t>It is this approach which will form the key change to the Homework Policy.</w:t>
      </w:r>
    </w:p>
    <w:p w:rsidR="004F211D" w:rsidRDefault="004F211D" w:rsidP="003339B2">
      <w:pPr>
        <w:shd w:val="clear" w:color="auto" w:fill="FFFFFF"/>
      </w:pPr>
    </w:p>
    <w:p w:rsidR="004F211D" w:rsidRPr="004F211D" w:rsidRDefault="004F211D" w:rsidP="007242AF">
      <w:pPr>
        <w:shd w:val="clear" w:color="auto" w:fill="FFFFFF"/>
        <w:spacing w:before="240" w:after="240"/>
        <w:rPr>
          <w:b/>
        </w:rPr>
      </w:pPr>
      <w:r w:rsidRPr="004F211D">
        <w:rPr>
          <w:b/>
        </w:rPr>
        <w:t>Definition and features of homework</w:t>
      </w:r>
      <w:r w:rsidR="00E83814">
        <w:rPr>
          <w:b/>
        </w:rPr>
        <w:t xml:space="preserve"> in this updated policy:</w:t>
      </w:r>
    </w:p>
    <w:p w:rsidR="004F211D" w:rsidRPr="004F211D" w:rsidRDefault="003339B2" w:rsidP="004F211D">
      <w:pPr>
        <w:pStyle w:val="ListParagraph"/>
        <w:numPr>
          <w:ilvl w:val="0"/>
          <w:numId w:val="8"/>
        </w:numPr>
        <w:shd w:val="clear" w:color="auto" w:fill="FFFFFF"/>
        <w:rPr>
          <w:rFonts w:ascii="Times New Roman" w:hAnsi="Times New Roman"/>
          <w:sz w:val="24"/>
          <w:szCs w:val="24"/>
        </w:rPr>
      </w:pPr>
      <w:r w:rsidRPr="004F211D">
        <w:rPr>
          <w:rFonts w:ascii="Times New Roman" w:hAnsi="Times New Roman"/>
          <w:sz w:val="24"/>
          <w:szCs w:val="24"/>
        </w:rPr>
        <w:t xml:space="preserve">Homework refers to any work or activities assigned to students as </w:t>
      </w:r>
      <w:r w:rsidR="004F211D" w:rsidRPr="004F211D">
        <w:rPr>
          <w:rFonts w:ascii="Times New Roman" w:hAnsi="Times New Roman"/>
          <w:sz w:val="24"/>
          <w:szCs w:val="24"/>
        </w:rPr>
        <w:t>an extension of classroom work.</w:t>
      </w:r>
    </w:p>
    <w:p w:rsidR="003339B2" w:rsidRDefault="003339B2" w:rsidP="00F77C96">
      <w:pPr>
        <w:pStyle w:val="ListParagraph"/>
        <w:numPr>
          <w:ilvl w:val="0"/>
          <w:numId w:val="8"/>
        </w:numPr>
        <w:shd w:val="clear" w:color="auto" w:fill="FFFFFF"/>
        <w:rPr>
          <w:rFonts w:ascii="Times New Roman" w:hAnsi="Times New Roman"/>
          <w:sz w:val="24"/>
          <w:szCs w:val="24"/>
        </w:rPr>
      </w:pPr>
      <w:r w:rsidRPr="004F211D">
        <w:rPr>
          <w:rFonts w:ascii="Times New Roman" w:hAnsi="Times New Roman"/>
          <w:sz w:val="24"/>
          <w:szCs w:val="24"/>
        </w:rPr>
        <w:t>Homework can take many forms and includes reading</w:t>
      </w:r>
      <w:r w:rsidR="009A38D6" w:rsidRPr="004F211D">
        <w:rPr>
          <w:rFonts w:ascii="Times New Roman" w:hAnsi="Times New Roman"/>
          <w:sz w:val="24"/>
          <w:szCs w:val="24"/>
        </w:rPr>
        <w:t>,</w:t>
      </w:r>
      <w:r w:rsidRPr="004F211D">
        <w:rPr>
          <w:rFonts w:ascii="Times New Roman" w:hAnsi="Times New Roman"/>
          <w:sz w:val="24"/>
          <w:szCs w:val="24"/>
        </w:rPr>
        <w:t xml:space="preserve"> oral and written activities. Each type of activity has equal importance </w:t>
      </w:r>
      <w:r w:rsidR="004F211D">
        <w:rPr>
          <w:rFonts w:ascii="Times New Roman" w:hAnsi="Times New Roman"/>
          <w:sz w:val="24"/>
          <w:szCs w:val="24"/>
        </w:rPr>
        <w:t>and therefore</w:t>
      </w:r>
      <w:r w:rsidRPr="004F211D">
        <w:rPr>
          <w:rFonts w:ascii="Times New Roman" w:hAnsi="Times New Roman"/>
          <w:sz w:val="24"/>
          <w:szCs w:val="24"/>
        </w:rPr>
        <w:t xml:space="preserve"> oral work is just as important as written work.</w:t>
      </w:r>
    </w:p>
    <w:p w:rsidR="00B97061" w:rsidRPr="00B97061" w:rsidRDefault="00B97061" w:rsidP="001855C4">
      <w:pPr>
        <w:pStyle w:val="ListParagraph"/>
        <w:numPr>
          <w:ilvl w:val="0"/>
          <w:numId w:val="8"/>
        </w:numPr>
        <w:spacing w:before="120" w:after="120"/>
        <w:rPr>
          <w:rStyle w:val="Emphasis"/>
          <w:rFonts w:ascii="Times New Roman" w:hAnsi="Times New Roman"/>
          <w:bCs/>
          <w:i w:val="0"/>
          <w:iCs w:val="0"/>
          <w:sz w:val="24"/>
          <w:szCs w:val="24"/>
          <w:lang w:val="en-IE"/>
        </w:rPr>
      </w:pPr>
      <w:r w:rsidRPr="00B97061">
        <w:rPr>
          <w:rStyle w:val="Emphasis"/>
          <w:rFonts w:ascii="Times New Roman" w:hAnsi="Times New Roman"/>
          <w:bCs/>
          <w:i w:val="0"/>
          <w:sz w:val="24"/>
          <w:szCs w:val="24"/>
          <w:lang w:val="en-IE"/>
        </w:rPr>
        <w:t xml:space="preserve">Homework is an opportunity for teachers to be creative greater when assigning work, and to include greater elements of pupil choice, physical activity, project work and essential life skills as key parts of homework.  </w:t>
      </w:r>
      <w:r>
        <w:rPr>
          <w:rStyle w:val="Emphasis"/>
          <w:rFonts w:ascii="Times New Roman" w:hAnsi="Times New Roman"/>
          <w:bCs/>
          <w:i w:val="0"/>
          <w:sz w:val="24"/>
          <w:szCs w:val="24"/>
          <w:lang w:val="en-IE"/>
        </w:rPr>
        <w:t>There should be a mix of different activities given, and not an over-reliance on textbooks or written homework.</w:t>
      </w:r>
    </w:p>
    <w:p w:rsidR="00B97061" w:rsidRPr="00B97061" w:rsidRDefault="00B97061" w:rsidP="001855C4">
      <w:pPr>
        <w:pStyle w:val="ListParagraph"/>
        <w:numPr>
          <w:ilvl w:val="0"/>
          <w:numId w:val="8"/>
        </w:numPr>
        <w:spacing w:before="120" w:after="120"/>
        <w:rPr>
          <w:rStyle w:val="Emphasis"/>
          <w:rFonts w:ascii="Times New Roman" w:hAnsi="Times New Roman"/>
          <w:bCs/>
          <w:i w:val="0"/>
          <w:iCs w:val="0"/>
          <w:sz w:val="24"/>
          <w:szCs w:val="24"/>
          <w:lang w:val="en-IE"/>
        </w:rPr>
      </w:pPr>
      <w:r>
        <w:rPr>
          <w:rStyle w:val="Emphasis"/>
          <w:rFonts w:ascii="Times New Roman" w:hAnsi="Times New Roman"/>
          <w:bCs/>
          <w:i w:val="0"/>
          <w:sz w:val="24"/>
          <w:szCs w:val="24"/>
          <w:lang w:val="en-IE"/>
        </w:rPr>
        <w:lastRenderedPageBreak/>
        <w:t>Teachers will still give spellings, tables and reading in the homework that is assigned during the week, however it is not intended that these activities will encompass all of the homework given, and ideally there will be a range of written, oral and physical activities given to the class.</w:t>
      </w:r>
    </w:p>
    <w:p w:rsidR="00B97061" w:rsidRPr="00B97061" w:rsidRDefault="00F823D1" w:rsidP="001855C4">
      <w:pPr>
        <w:pStyle w:val="ListParagraph"/>
        <w:numPr>
          <w:ilvl w:val="0"/>
          <w:numId w:val="8"/>
        </w:numPr>
        <w:spacing w:before="120" w:after="120"/>
        <w:rPr>
          <w:rStyle w:val="Emphasis"/>
          <w:rFonts w:ascii="Times New Roman" w:hAnsi="Times New Roman"/>
          <w:bCs/>
          <w:i w:val="0"/>
          <w:iCs w:val="0"/>
          <w:sz w:val="24"/>
          <w:szCs w:val="24"/>
          <w:lang w:val="en-IE"/>
        </w:rPr>
      </w:pPr>
      <w:r>
        <w:rPr>
          <w:rStyle w:val="Emphasis"/>
          <w:rFonts w:ascii="Times New Roman" w:hAnsi="Times New Roman"/>
          <w:bCs/>
          <w:i w:val="0"/>
          <w:sz w:val="24"/>
          <w:szCs w:val="24"/>
          <w:lang w:val="en-IE"/>
        </w:rPr>
        <w:t xml:space="preserve">Teachers will also </w:t>
      </w:r>
      <w:r w:rsidR="007242AF">
        <w:rPr>
          <w:rStyle w:val="Emphasis"/>
          <w:rFonts w:ascii="Times New Roman" w:hAnsi="Times New Roman"/>
          <w:bCs/>
          <w:i w:val="0"/>
          <w:sz w:val="24"/>
          <w:szCs w:val="24"/>
          <w:lang w:val="en-IE"/>
        </w:rPr>
        <w:t>have the discretion</w:t>
      </w:r>
      <w:r>
        <w:rPr>
          <w:rStyle w:val="Emphasis"/>
          <w:rFonts w:ascii="Times New Roman" w:hAnsi="Times New Roman"/>
          <w:bCs/>
          <w:i w:val="0"/>
          <w:sz w:val="24"/>
          <w:szCs w:val="24"/>
          <w:lang w:val="en-IE"/>
        </w:rPr>
        <w:t xml:space="preserve"> to ask their class to consider some questions/problems as their homework and for them to do some research on these at home (possibly even discuss them with the adults or siblings at home) and then discuss these with their teacher and class the following day.</w:t>
      </w:r>
    </w:p>
    <w:p w:rsidR="004F211D" w:rsidRDefault="004F211D" w:rsidP="004F211D">
      <w:pPr>
        <w:shd w:val="clear" w:color="auto" w:fill="FFFFFF"/>
        <w:rPr>
          <w:b/>
          <w:bCs/>
        </w:rPr>
      </w:pPr>
    </w:p>
    <w:p w:rsidR="00E83814" w:rsidRDefault="00E83814" w:rsidP="00E83814">
      <w:pPr>
        <w:shd w:val="clear" w:color="auto" w:fill="FFFFFF"/>
        <w:spacing w:before="240" w:after="240"/>
        <w:rPr>
          <w:b/>
          <w:bCs/>
        </w:rPr>
      </w:pPr>
      <w:r>
        <w:rPr>
          <w:b/>
          <w:bCs/>
        </w:rPr>
        <w:t>Role of the Teacher</w:t>
      </w:r>
    </w:p>
    <w:p w:rsidR="001E579A" w:rsidRPr="004F211D" w:rsidRDefault="003339B2" w:rsidP="00E83814">
      <w:pPr>
        <w:shd w:val="clear" w:color="auto" w:fill="FFFFFF"/>
        <w:spacing w:before="240" w:after="240"/>
      </w:pPr>
      <w:r w:rsidRPr="004F211D">
        <w:t>Teachers are responsible for: </w:t>
      </w:r>
    </w:p>
    <w:p w:rsidR="003339B2" w:rsidRPr="00004230" w:rsidRDefault="003339B2" w:rsidP="00A4321B">
      <w:pPr>
        <w:widowControl/>
        <w:numPr>
          <w:ilvl w:val="0"/>
          <w:numId w:val="3"/>
        </w:numPr>
        <w:shd w:val="clear" w:color="auto" w:fill="FFFFFF"/>
        <w:suppressAutoHyphens w:val="0"/>
        <w:spacing w:before="120" w:after="120"/>
        <w:ind w:left="1077" w:hanging="357"/>
      </w:pPr>
      <w:r w:rsidRPr="00004230">
        <w:t xml:space="preserve">Providing students with time to note the </w:t>
      </w:r>
      <w:r w:rsidR="004F211D">
        <w:t>homework activities</w:t>
      </w:r>
      <w:r w:rsidRPr="00004230">
        <w:t xml:space="preserve"> in their </w:t>
      </w:r>
      <w:r w:rsidR="001E579A" w:rsidRPr="00004230">
        <w:t>homework journal</w:t>
      </w:r>
    </w:p>
    <w:p w:rsidR="003339B2" w:rsidRPr="00004230" w:rsidRDefault="003339B2" w:rsidP="00A4321B">
      <w:pPr>
        <w:widowControl/>
        <w:numPr>
          <w:ilvl w:val="0"/>
          <w:numId w:val="3"/>
        </w:numPr>
        <w:shd w:val="clear" w:color="auto" w:fill="FFFFFF"/>
        <w:suppressAutoHyphens w:val="0"/>
        <w:spacing w:before="120" w:after="120"/>
        <w:ind w:left="1077" w:hanging="357"/>
      </w:pPr>
      <w:r w:rsidRPr="00004230">
        <w:t xml:space="preserve">Explaining how the </w:t>
      </w:r>
      <w:r w:rsidR="004F211D">
        <w:t>homework</w:t>
      </w:r>
      <w:r w:rsidRPr="00004230">
        <w:t xml:space="preserve"> might be carried out   </w:t>
      </w:r>
    </w:p>
    <w:p w:rsidR="009A38D6" w:rsidRPr="00004230" w:rsidRDefault="003339B2" w:rsidP="00A4321B">
      <w:pPr>
        <w:widowControl/>
        <w:numPr>
          <w:ilvl w:val="0"/>
          <w:numId w:val="3"/>
        </w:numPr>
        <w:shd w:val="clear" w:color="auto" w:fill="FFFFFF"/>
        <w:suppressAutoHyphens w:val="0"/>
        <w:spacing w:before="120" w:after="120"/>
        <w:ind w:left="1077" w:hanging="357"/>
      </w:pPr>
      <w:r w:rsidRPr="00004230">
        <w:t>Co</w:t>
      </w:r>
      <w:r w:rsidR="009A38D6" w:rsidRPr="00004230">
        <w:t xml:space="preserve">ordinating with the </w:t>
      </w:r>
      <w:r w:rsidR="007242AF">
        <w:t>special education</w:t>
      </w:r>
      <w:r w:rsidR="009A38D6" w:rsidRPr="00004230">
        <w:t xml:space="preserve"> teacher</w:t>
      </w:r>
      <w:r w:rsidR="007242AF">
        <w:t xml:space="preserve"> (SET)</w:t>
      </w:r>
      <w:r w:rsidR="009A38D6" w:rsidRPr="00004230">
        <w:t xml:space="preserve"> with regard to homework</w:t>
      </w:r>
      <w:r w:rsidR="001E579A" w:rsidRPr="00004230">
        <w:t xml:space="preserve"> for those receiving support</w:t>
      </w:r>
    </w:p>
    <w:p w:rsidR="003339B2" w:rsidRPr="00004230" w:rsidRDefault="003339B2" w:rsidP="00A4321B">
      <w:pPr>
        <w:widowControl/>
        <w:numPr>
          <w:ilvl w:val="0"/>
          <w:numId w:val="3"/>
        </w:numPr>
        <w:shd w:val="clear" w:color="auto" w:fill="FFFFFF"/>
        <w:suppressAutoHyphens w:val="0"/>
        <w:spacing w:before="120" w:after="120"/>
        <w:ind w:left="1077" w:hanging="357"/>
      </w:pPr>
      <w:r w:rsidRPr="00004230">
        <w:t xml:space="preserve">Correcting </w:t>
      </w:r>
      <w:r w:rsidR="007242AF">
        <w:t>homework (through observation of work done or more in-depth written correction)</w:t>
      </w:r>
      <w:r w:rsidRPr="00004230">
        <w:t xml:space="preserve"> or monitoring children’s checking of </w:t>
      </w:r>
      <w:r w:rsidR="007242AF">
        <w:t>homework (peer or self-correction).</w:t>
      </w:r>
    </w:p>
    <w:p w:rsidR="003339B2" w:rsidRDefault="004F211D" w:rsidP="00A4321B">
      <w:pPr>
        <w:widowControl/>
        <w:numPr>
          <w:ilvl w:val="0"/>
          <w:numId w:val="3"/>
        </w:numPr>
        <w:shd w:val="clear" w:color="auto" w:fill="FFFFFF"/>
        <w:suppressAutoHyphens w:val="0"/>
        <w:spacing w:before="120" w:after="120"/>
        <w:ind w:left="1077" w:hanging="357"/>
      </w:pPr>
      <w:r>
        <w:t xml:space="preserve">Providing feedback </w:t>
      </w:r>
      <w:r w:rsidR="003339B2" w:rsidRPr="00004230">
        <w:t>to children and parents if necessary </w:t>
      </w:r>
      <w:r w:rsidR="003339B2" w:rsidRPr="00004230">
        <w:br/>
        <w:t> </w:t>
      </w:r>
    </w:p>
    <w:p w:rsidR="007242AF" w:rsidRPr="00004230" w:rsidRDefault="007242AF" w:rsidP="007242AF">
      <w:pPr>
        <w:widowControl/>
        <w:shd w:val="clear" w:color="auto" w:fill="FFFFFF"/>
        <w:suppressAutoHyphens w:val="0"/>
        <w:spacing w:before="120" w:after="120"/>
        <w:ind w:left="720"/>
      </w:pPr>
    </w:p>
    <w:p w:rsidR="00E83814" w:rsidRDefault="00E83814" w:rsidP="00E83814">
      <w:pPr>
        <w:shd w:val="clear" w:color="auto" w:fill="FFFFFF"/>
        <w:spacing w:before="240" w:after="240"/>
        <w:rPr>
          <w:b/>
          <w:bCs/>
        </w:rPr>
      </w:pPr>
      <w:r>
        <w:rPr>
          <w:b/>
          <w:bCs/>
        </w:rPr>
        <w:t>Role of the Student</w:t>
      </w:r>
    </w:p>
    <w:p w:rsidR="001E579A" w:rsidRPr="00004230" w:rsidRDefault="003339B2" w:rsidP="00E83814">
      <w:pPr>
        <w:shd w:val="clear" w:color="auto" w:fill="FFFFFF"/>
        <w:spacing w:before="240" w:after="240"/>
      </w:pPr>
      <w:r w:rsidRPr="00004230">
        <w:t xml:space="preserve">Students </w:t>
      </w:r>
      <w:r w:rsidR="001E579A" w:rsidRPr="00004230">
        <w:t>are expected to: </w:t>
      </w:r>
    </w:p>
    <w:p w:rsidR="001E579A" w:rsidRPr="00004230" w:rsidRDefault="003339B2" w:rsidP="00A4321B">
      <w:pPr>
        <w:numPr>
          <w:ilvl w:val="0"/>
          <w:numId w:val="3"/>
        </w:numPr>
        <w:shd w:val="clear" w:color="auto" w:fill="FFFFFF"/>
        <w:spacing w:before="120" w:after="120"/>
        <w:ind w:left="1077" w:hanging="357"/>
      </w:pPr>
      <w:r w:rsidRPr="00004230">
        <w:t xml:space="preserve">Write </w:t>
      </w:r>
      <w:r w:rsidR="004F211D">
        <w:t>homework tasks</w:t>
      </w:r>
      <w:r w:rsidRPr="00004230">
        <w:t xml:space="preserve"> clearly and neatly in their </w:t>
      </w:r>
      <w:r w:rsidR="001E579A" w:rsidRPr="00004230">
        <w:t xml:space="preserve">journal </w:t>
      </w:r>
      <w:r w:rsidR="004F211D">
        <w:t>as necessary</w:t>
      </w:r>
    </w:p>
    <w:p w:rsidR="001E579A" w:rsidRPr="00004230" w:rsidRDefault="003339B2" w:rsidP="00A4321B">
      <w:pPr>
        <w:numPr>
          <w:ilvl w:val="0"/>
          <w:numId w:val="3"/>
        </w:numPr>
        <w:shd w:val="clear" w:color="auto" w:fill="FFFFFF"/>
        <w:spacing w:before="120" w:after="120"/>
        <w:ind w:left="1077" w:hanging="357"/>
      </w:pPr>
      <w:r w:rsidRPr="00004230">
        <w:t xml:space="preserve">Show their </w:t>
      </w:r>
      <w:r w:rsidR="001E579A" w:rsidRPr="00004230">
        <w:t>journal</w:t>
      </w:r>
      <w:r w:rsidRPr="00004230">
        <w:t xml:space="preserve"> to parents</w:t>
      </w:r>
      <w:r w:rsidR="001E579A" w:rsidRPr="00004230">
        <w:t xml:space="preserve"> and have it signed</w:t>
      </w:r>
      <w:r w:rsidR="004F211D">
        <w:t xml:space="preserve"> when completed</w:t>
      </w:r>
    </w:p>
    <w:p w:rsidR="001E579A" w:rsidRPr="00004230" w:rsidRDefault="003339B2" w:rsidP="00A4321B">
      <w:pPr>
        <w:numPr>
          <w:ilvl w:val="0"/>
          <w:numId w:val="3"/>
        </w:numPr>
        <w:shd w:val="clear" w:color="auto" w:fill="FFFFFF"/>
        <w:spacing w:before="120" w:after="120"/>
        <w:ind w:left="1077" w:hanging="357"/>
      </w:pPr>
      <w:r w:rsidRPr="00004230">
        <w:t xml:space="preserve">Complete all assignments </w:t>
      </w:r>
      <w:r w:rsidR="00E83814">
        <w:t>neatly and honestly</w:t>
      </w:r>
    </w:p>
    <w:p w:rsidR="001E579A" w:rsidRPr="00004230" w:rsidRDefault="003339B2" w:rsidP="00A4321B">
      <w:pPr>
        <w:numPr>
          <w:ilvl w:val="0"/>
          <w:numId w:val="3"/>
        </w:numPr>
        <w:shd w:val="clear" w:color="auto" w:fill="FFFFFF"/>
        <w:spacing w:before="120" w:after="120"/>
        <w:ind w:left="1077" w:hanging="357"/>
      </w:pPr>
      <w:r w:rsidRPr="00004230">
        <w:t>Work independently and ask for he</w:t>
      </w:r>
      <w:r w:rsidR="001E579A" w:rsidRPr="00004230">
        <w:t>lp only when needed</w:t>
      </w:r>
      <w:r w:rsidR="00E83814">
        <w:t xml:space="preserve"> or when asked to consult with someone at home</w:t>
      </w:r>
    </w:p>
    <w:p w:rsidR="00A4321B" w:rsidRDefault="003339B2" w:rsidP="001A467D">
      <w:pPr>
        <w:numPr>
          <w:ilvl w:val="0"/>
          <w:numId w:val="3"/>
        </w:numPr>
        <w:shd w:val="clear" w:color="auto" w:fill="FFFFFF"/>
        <w:spacing w:before="120" w:after="120"/>
        <w:ind w:left="1077" w:hanging="357"/>
      </w:pPr>
      <w:r w:rsidRPr="00004230">
        <w:t>Read independently (or with a family member) on a daily basis</w:t>
      </w:r>
    </w:p>
    <w:p w:rsidR="00A4321B" w:rsidRDefault="00A4321B" w:rsidP="00A4321B">
      <w:pPr>
        <w:shd w:val="clear" w:color="auto" w:fill="FFFFFF"/>
        <w:spacing w:before="120" w:after="120"/>
        <w:ind w:left="720"/>
        <w:rPr>
          <w:b/>
          <w:bCs/>
        </w:rPr>
      </w:pPr>
    </w:p>
    <w:p w:rsidR="007242AF" w:rsidRDefault="007242AF" w:rsidP="00A4321B">
      <w:pPr>
        <w:shd w:val="clear" w:color="auto" w:fill="FFFFFF"/>
        <w:spacing w:before="120" w:after="120"/>
        <w:ind w:left="720"/>
        <w:rPr>
          <w:b/>
          <w:bCs/>
        </w:rPr>
      </w:pPr>
    </w:p>
    <w:p w:rsidR="00E83814" w:rsidRDefault="00E83814" w:rsidP="00E83814">
      <w:pPr>
        <w:shd w:val="clear" w:color="auto" w:fill="FFFFFF"/>
        <w:spacing w:before="240" w:after="240"/>
        <w:rPr>
          <w:b/>
          <w:bCs/>
        </w:rPr>
      </w:pPr>
      <w:r>
        <w:rPr>
          <w:b/>
          <w:bCs/>
        </w:rPr>
        <w:lastRenderedPageBreak/>
        <w:t>Role of the Parent</w:t>
      </w:r>
    </w:p>
    <w:p w:rsidR="00BF2909" w:rsidRPr="00004230" w:rsidRDefault="003339B2" w:rsidP="00E83814">
      <w:pPr>
        <w:shd w:val="clear" w:color="auto" w:fill="FFFFFF"/>
        <w:spacing w:before="240" w:after="240"/>
      </w:pPr>
      <w:r w:rsidRPr="00004230">
        <w:t>Paren</w:t>
      </w:r>
      <w:r w:rsidR="00BF2909" w:rsidRPr="00004230">
        <w:t>ts are encouraged to: </w:t>
      </w:r>
    </w:p>
    <w:p w:rsidR="00BF2909" w:rsidRPr="00004230" w:rsidRDefault="003339B2" w:rsidP="00E83814">
      <w:pPr>
        <w:numPr>
          <w:ilvl w:val="0"/>
          <w:numId w:val="5"/>
        </w:numPr>
        <w:shd w:val="clear" w:color="auto" w:fill="FFFFFF"/>
        <w:spacing w:before="120" w:after="120"/>
        <w:ind w:left="1134" w:hanging="357"/>
      </w:pPr>
      <w:r w:rsidRPr="00004230">
        <w:t>Plan a homework schedule and a place free from</w:t>
      </w:r>
      <w:r w:rsidR="00BF2909" w:rsidRPr="00004230">
        <w:t xml:space="preserve"> interruptions for the child</w:t>
      </w:r>
    </w:p>
    <w:p w:rsidR="00BF2909" w:rsidRPr="00004230" w:rsidRDefault="003339B2" w:rsidP="00E83814">
      <w:pPr>
        <w:numPr>
          <w:ilvl w:val="0"/>
          <w:numId w:val="5"/>
        </w:numPr>
        <w:shd w:val="clear" w:color="auto" w:fill="FFFFFF"/>
        <w:spacing w:before="120" w:after="120"/>
        <w:ind w:left="1134" w:hanging="357"/>
      </w:pPr>
      <w:r w:rsidRPr="00004230">
        <w:t>Assist the child if necessary but not by d</w:t>
      </w:r>
      <w:r w:rsidR="00BF2909" w:rsidRPr="00004230">
        <w:t>oing the homework for the child</w:t>
      </w:r>
    </w:p>
    <w:p w:rsidR="00BF2909" w:rsidRPr="00004230" w:rsidRDefault="00BF2909" w:rsidP="00E83814">
      <w:pPr>
        <w:numPr>
          <w:ilvl w:val="0"/>
          <w:numId w:val="5"/>
        </w:numPr>
        <w:shd w:val="clear" w:color="auto" w:fill="FFFFFF"/>
        <w:spacing w:before="120" w:after="120"/>
        <w:ind w:left="1134" w:hanging="357"/>
      </w:pPr>
      <w:r w:rsidRPr="00004230">
        <w:t>C</w:t>
      </w:r>
      <w:r w:rsidR="003339B2" w:rsidRPr="00004230">
        <w:t xml:space="preserve">heck that all homework has been completed, tick each completed task in the homework journal and sign the homework </w:t>
      </w:r>
      <w:r w:rsidR="001E579A" w:rsidRPr="00004230">
        <w:t>journal</w:t>
      </w:r>
      <w:r w:rsidR="00E83814">
        <w:t xml:space="preserve"> as required</w:t>
      </w:r>
      <w:r w:rsidR="003339B2" w:rsidRPr="00004230">
        <w:t> </w:t>
      </w:r>
    </w:p>
    <w:p w:rsidR="00BF2909" w:rsidRPr="00004230" w:rsidRDefault="00E83814" w:rsidP="00E83814">
      <w:pPr>
        <w:numPr>
          <w:ilvl w:val="0"/>
          <w:numId w:val="5"/>
        </w:numPr>
        <w:shd w:val="clear" w:color="auto" w:fill="FFFFFF"/>
        <w:spacing w:before="120" w:after="120"/>
        <w:ind w:left="1134" w:hanging="357"/>
      </w:pPr>
      <w:r>
        <w:t>Engage with their child’s homework activities whenever possible, especially when there is scope for discussion with family members at home</w:t>
      </w:r>
      <w:r w:rsidR="003339B2" w:rsidRPr="00004230">
        <w:t>.</w:t>
      </w:r>
    </w:p>
    <w:p w:rsidR="00E83814" w:rsidRDefault="003339B2" w:rsidP="00E83814">
      <w:pPr>
        <w:numPr>
          <w:ilvl w:val="0"/>
          <w:numId w:val="5"/>
        </w:numPr>
        <w:shd w:val="clear" w:color="auto" w:fill="FFFFFF"/>
        <w:spacing w:before="120" w:after="120"/>
        <w:ind w:left="1134" w:hanging="357"/>
      </w:pPr>
      <w:r w:rsidRPr="00004230">
        <w:t xml:space="preserve">Communicate with </w:t>
      </w:r>
      <w:r w:rsidR="00BF2909" w:rsidRPr="00004230">
        <w:t xml:space="preserve">the </w:t>
      </w:r>
      <w:r w:rsidRPr="00004230">
        <w:t xml:space="preserve">teacher if the child </w:t>
      </w:r>
      <w:r w:rsidR="00BF2909" w:rsidRPr="00004230">
        <w:t>encounters difficulty, has spent</w:t>
      </w:r>
      <w:r w:rsidRPr="00004230">
        <w:t xml:space="preserve"> an undue </w:t>
      </w:r>
      <w:r w:rsidR="00BF2909" w:rsidRPr="00004230">
        <w:t xml:space="preserve">amount of </w:t>
      </w:r>
      <w:r w:rsidRPr="00004230">
        <w:t xml:space="preserve">time at homework or cannot complete </w:t>
      </w:r>
      <w:r w:rsidR="00B96AD4" w:rsidRPr="00004230">
        <w:t>home</w:t>
      </w:r>
      <w:r w:rsidRPr="00004230">
        <w:t>work due to special circumstances</w:t>
      </w:r>
      <w:r w:rsidR="00B96AD4" w:rsidRPr="00004230">
        <w:t>,</w:t>
      </w:r>
      <w:r w:rsidRPr="00004230">
        <w:t xml:space="preserve"> by writing a note in the child’s homework journal.</w:t>
      </w:r>
    </w:p>
    <w:p w:rsidR="00E83814" w:rsidRDefault="00E83814" w:rsidP="00E83814">
      <w:pPr>
        <w:shd w:val="clear" w:color="auto" w:fill="FFFFFF"/>
        <w:spacing w:before="120" w:after="120"/>
        <w:ind w:left="777"/>
        <w:rPr>
          <w:b/>
          <w:bCs/>
        </w:rPr>
      </w:pPr>
    </w:p>
    <w:p w:rsidR="00E83814" w:rsidRDefault="003339B2" w:rsidP="00E83814">
      <w:pPr>
        <w:shd w:val="clear" w:color="auto" w:fill="FFFFFF"/>
        <w:spacing w:before="120" w:after="120"/>
      </w:pPr>
      <w:r w:rsidRPr="00004230">
        <w:rPr>
          <w:b/>
          <w:bCs/>
        </w:rPr>
        <w:t>Frequency and Duration of Homework </w:t>
      </w:r>
      <w:r w:rsidRPr="00004230">
        <w:br/>
      </w:r>
      <w:r w:rsidRPr="00004230">
        <w:br/>
      </w:r>
      <w:r w:rsidR="00E83814">
        <w:t>Our homework policy gives</w:t>
      </w:r>
      <w:r w:rsidRPr="00004230">
        <w:t xml:space="preserve"> individual teachers </w:t>
      </w:r>
      <w:r w:rsidR="00E83814">
        <w:t xml:space="preserve">the flexibility to </w:t>
      </w:r>
      <w:r w:rsidRPr="00004230">
        <w:t xml:space="preserve">decide on the amount of homework </w:t>
      </w:r>
      <w:r w:rsidR="00BF2909" w:rsidRPr="00004230">
        <w:t>that</w:t>
      </w:r>
      <w:r w:rsidRPr="00004230">
        <w:t xml:space="preserve"> they consider appro</w:t>
      </w:r>
      <w:r w:rsidR="00BF2909" w:rsidRPr="00004230">
        <w:t>priate</w:t>
      </w:r>
      <w:r w:rsidR="00E83814">
        <w:t xml:space="preserve"> for their class</w:t>
      </w:r>
      <w:r w:rsidR="00BF2909" w:rsidRPr="00004230">
        <w:t>. However,</w:t>
      </w:r>
      <w:r w:rsidR="00E83814">
        <w:t xml:space="preserve"> the following guidelines apply:</w:t>
      </w:r>
    </w:p>
    <w:p w:rsidR="00E83814" w:rsidRDefault="00E83814" w:rsidP="00E83814">
      <w:pPr>
        <w:shd w:val="clear" w:color="auto" w:fill="FFFFFF"/>
        <w:spacing w:before="120" w:after="120"/>
      </w:pPr>
    </w:p>
    <w:tbl>
      <w:tblPr>
        <w:tblStyle w:val="TableGrid"/>
        <w:tblW w:w="0" w:type="auto"/>
        <w:jc w:val="center"/>
        <w:tblLook w:val="04A0" w:firstRow="1" w:lastRow="0" w:firstColumn="1" w:lastColumn="0" w:noHBand="0" w:noVBand="1"/>
      </w:tblPr>
      <w:tblGrid>
        <w:gridCol w:w="2263"/>
        <w:gridCol w:w="2410"/>
      </w:tblGrid>
      <w:tr w:rsidR="00E83814" w:rsidTr="007242AF">
        <w:trPr>
          <w:jc w:val="center"/>
        </w:trPr>
        <w:tc>
          <w:tcPr>
            <w:tcW w:w="2263" w:type="dxa"/>
          </w:tcPr>
          <w:p w:rsidR="00E83814" w:rsidRDefault="00E83814" w:rsidP="007242AF">
            <w:pPr>
              <w:spacing w:before="120" w:after="120"/>
            </w:pPr>
            <w:r>
              <w:t>Junior infants</w:t>
            </w:r>
          </w:p>
        </w:tc>
        <w:tc>
          <w:tcPr>
            <w:tcW w:w="2410" w:type="dxa"/>
          </w:tcPr>
          <w:p w:rsidR="00E83814" w:rsidRDefault="00E83814" w:rsidP="00E83814">
            <w:pPr>
              <w:spacing w:before="120" w:after="120"/>
            </w:pPr>
            <w:r>
              <w:t>Up to 15 minutes</w:t>
            </w:r>
          </w:p>
        </w:tc>
      </w:tr>
      <w:tr w:rsidR="00E83814" w:rsidTr="007242AF">
        <w:trPr>
          <w:jc w:val="center"/>
        </w:trPr>
        <w:tc>
          <w:tcPr>
            <w:tcW w:w="2263" w:type="dxa"/>
          </w:tcPr>
          <w:p w:rsidR="00E83814" w:rsidRDefault="00E83814" w:rsidP="00E83814">
            <w:pPr>
              <w:spacing w:before="120" w:after="120"/>
            </w:pPr>
            <w:r>
              <w:t>Senior infants</w:t>
            </w:r>
          </w:p>
        </w:tc>
        <w:tc>
          <w:tcPr>
            <w:tcW w:w="2410" w:type="dxa"/>
          </w:tcPr>
          <w:p w:rsidR="00E83814" w:rsidRDefault="00E83814" w:rsidP="00E83814">
            <w:pPr>
              <w:spacing w:before="120" w:after="120"/>
            </w:pPr>
            <w:r>
              <w:t>Up to 20 minutes</w:t>
            </w:r>
          </w:p>
        </w:tc>
      </w:tr>
      <w:tr w:rsidR="00E83814" w:rsidTr="007242AF">
        <w:trPr>
          <w:jc w:val="center"/>
        </w:trPr>
        <w:tc>
          <w:tcPr>
            <w:tcW w:w="2263" w:type="dxa"/>
          </w:tcPr>
          <w:p w:rsidR="00E83814" w:rsidRDefault="00E83814" w:rsidP="00E83814">
            <w:pPr>
              <w:spacing w:before="120" w:after="120"/>
            </w:pPr>
            <w:r>
              <w:t>1</w:t>
            </w:r>
            <w:r w:rsidRPr="00E83814">
              <w:rPr>
                <w:vertAlign w:val="superscript"/>
              </w:rPr>
              <w:t>st</w:t>
            </w:r>
            <w:r>
              <w:t xml:space="preserve"> class</w:t>
            </w:r>
          </w:p>
        </w:tc>
        <w:tc>
          <w:tcPr>
            <w:tcW w:w="2410" w:type="dxa"/>
          </w:tcPr>
          <w:p w:rsidR="00E83814" w:rsidRDefault="00E83814" w:rsidP="00E83814">
            <w:pPr>
              <w:spacing w:before="120" w:after="120"/>
            </w:pPr>
            <w:r>
              <w:t>Up to 25 minutes</w:t>
            </w:r>
          </w:p>
        </w:tc>
      </w:tr>
      <w:tr w:rsidR="00E83814" w:rsidTr="007242AF">
        <w:trPr>
          <w:jc w:val="center"/>
        </w:trPr>
        <w:tc>
          <w:tcPr>
            <w:tcW w:w="2263" w:type="dxa"/>
          </w:tcPr>
          <w:p w:rsidR="00E83814" w:rsidRDefault="00E83814" w:rsidP="00E83814">
            <w:pPr>
              <w:spacing w:before="120" w:after="120"/>
            </w:pPr>
            <w:r>
              <w:t>2</w:t>
            </w:r>
            <w:r w:rsidRPr="00E83814">
              <w:rPr>
                <w:vertAlign w:val="superscript"/>
              </w:rPr>
              <w:t>nd</w:t>
            </w:r>
            <w:r>
              <w:t xml:space="preserve"> class</w:t>
            </w:r>
          </w:p>
        </w:tc>
        <w:tc>
          <w:tcPr>
            <w:tcW w:w="2410" w:type="dxa"/>
          </w:tcPr>
          <w:p w:rsidR="00E83814" w:rsidRDefault="00E83814" w:rsidP="00E83814">
            <w:pPr>
              <w:spacing w:before="120" w:after="120"/>
            </w:pPr>
            <w:r>
              <w:t>Up to 30 minutes</w:t>
            </w:r>
          </w:p>
        </w:tc>
      </w:tr>
      <w:tr w:rsidR="00E83814" w:rsidTr="007242AF">
        <w:trPr>
          <w:jc w:val="center"/>
        </w:trPr>
        <w:tc>
          <w:tcPr>
            <w:tcW w:w="2263" w:type="dxa"/>
          </w:tcPr>
          <w:p w:rsidR="00E83814" w:rsidRDefault="00E83814" w:rsidP="00E83814">
            <w:pPr>
              <w:spacing w:before="120" w:after="120"/>
            </w:pPr>
            <w:r>
              <w:t>3</w:t>
            </w:r>
            <w:r w:rsidRPr="00E83814">
              <w:rPr>
                <w:vertAlign w:val="superscript"/>
              </w:rPr>
              <w:t>rd</w:t>
            </w:r>
            <w:r>
              <w:t xml:space="preserve"> class</w:t>
            </w:r>
          </w:p>
        </w:tc>
        <w:tc>
          <w:tcPr>
            <w:tcW w:w="2410" w:type="dxa"/>
          </w:tcPr>
          <w:p w:rsidR="00E83814" w:rsidRDefault="00E83814" w:rsidP="0022325F">
            <w:pPr>
              <w:spacing w:before="120" w:after="120"/>
            </w:pPr>
            <w:r>
              <w:t xml:space="preserve">Up to </w:t>
            </w:r>
            <w:r w:rsidR="0022325F">
              <w:t>35</w:t>
            </w:r>
            <w:r>
              <w:t xml:space="preserve"> minutes</w:t>
            </w:r>
          </w:p>
        </w:tc>
      </w:tr>
      <w:tr w:rsidR="00E83814" w:rsidTr="007242AF">
        <w:trPr>
          <w:jc w:val="center"/>
        </w:trPr>
        <w:tc>
          <w:tcPr>
            <w:tcW w:w="2263" w:type="dxa"/>
          </w:tcPr>
          <w:p w:rsidR="00E83814" w:rsidRDefault="00E83814" w:rsidP="00E83814">
            <w:pPr>
              <w:spacing w:before="120" w:after="120"/>
            </w:pPr>
            <w:r>
              <w:t>4</w:t>
            </w:r>
            <w:r w:rsidRPr="00E83814">
              <w:rPr>
                <w:vertAlign w:val="superscript"/>
              </w:rPr>
              <w:t>th</w:t>
            </w:r>
            <w:r>
              <w:t xml:space="preserve"> class</w:t>
            </w:r>
          </w:p>
        </w:tc>
        <w:tc>
          <w:tcPr>
            <w:tcW w:w="2410" w:type="dxa"/>
          </w:tcPr>
          <w:p w:rsidR="00E83814" w:rsidRDefault="00E83814" w:rsidP="0022325F">
            <w:pPr>
              <w:spacing w:before="120" w:after="120"/>
            </w:pPr>
            <w:r>
              <w:t xml:space="preserve">Up to </w:t>
            </w:r>
            <w:r w:rsidR="0022325F">
              <w:t>40</w:t>
            </w:r>
            <w:r>
              <w:t xml:space="preserve"> minutes</w:t>
            </w:r>
          </w:p>
        </w:tc>
      </w:tr>
      <w:tr w:rsidR="00E83814" w:rsidTr="007242AF">
        <w:trPr>
          <w:jc w:val="center"/>
        </w:trPr>
        <w:tc>
          <w:tcPr>
            <w:tcW w:w="2263" w:type="dxa"/>
          </w:tcPr>
          <w:p w:rsidR="00E83814" w:rsidRDefault="00E83814" w:rsidP="00E83814">
            <w:pPr>
              <w:spacing w:before="120" w:after="120"/>
            </w:pPr>
            <w:r>
              <w:t>5</w:t>
            </w:r>
            <w:r w:rsidRPr="00E83814">
              <w:rPr>
                <w:vertAlign w:val="superscript"/>
              </w:rPr>
              <w:t>th</w:t>
            </w:r>
            <w:r>
              <w:t xml:space="preserve"> class</w:t>
            </w:r>
          </w:p>
        </w:tc>
        <w:tc>
          <w:tcPr>
            <w:tcW w:w="2410" w:type="dxa"/>
          </w:tcPr>
          <w:p w:rsidR="00E83814" w:rsidRDefault="00E83814" w:rsidP="0022325F">
            <w:pPr>
              <w:spacing w:before="120" w:after="120"/>
            </w:pPr>
            <w:r>
              <w:t xml:space="preserve">Up to </w:t>
            </w:r>
            <w:r w:rsidR="0022325F">
              <w:t>45</w:t>
            </w:r>
            <w:r>
              <w:t xml:space="preserve"> minutes</w:t>
            </w:r>
          </w:p>
        </w:tc>
      </w:tr>
      <w:tr w:rsidR="00E83814" w:rsidTr="007242AF">
        <w:trPr>
          <w:jc w:val="center"/>
        </w:trPr>
        <w:tc>
          <w:tcPr>
            <w:tcW w:w="2263" w:type="dxa"/>
          </w:tcPr>
          <w:p w:rsidR="00E83814" w:rsidRDefault="00E83814" w:rsidP="00E83814">
            <w:pPr>
              <w:spacing w:before="120" w:after="120"/>
            </w:pPr>
            <w:r>
              <w:t>6</w:t>
            </w:r>
            <w:r w:rsidRPr="00E83814">
              <w:rPr>
                <w:vertAlign w:val="superscript"/>
              </w:rPr>
              <w:t>th</w:t>
            </w:r>
            <w:r>
              <w:t xml:space="preserve"> class</w:t>
            </w:r>
          </w:p>
        </w:tc>
        <w:tc>
          <w:tcPr>
            <w:tcW w:w="2410" w:type="dxa"/>
          </w:tcPr>
          <w:p w:rsidR="00E83814" w:rsidRDefault="00E83814" w:rsidP="0022325F">
            <w:pPr>
              <w:spacing w:before="120" w:after="120"/>
            </w:pPr>
            <w:r>
              <w:t xml:space="preserve">Up to </w:t>
            </w:r>
            <w:r w:rsidR="0022325F">
              <w:t>50</w:t>
            </w:r>
            <w:r>
              <w:t xml:space="preserve"> minutes</w:t>
            </w:r>
          </w:p>
        </w:tc>
      </w:tr>
    </w:tbl>
    <w:p w:rsidR="00E83814" w:rsidRDefault="00E83814" w:rsidP="00E83814">
      <w:pPr>
        <w:shd w:val="clear" w:color="auto" w:fill="FFFFFF"/>
        <w:spacing w:before="240" w:after="240"/>
        <w:rPr>
          <w:rStyle w:val="Emphasis"/>
          <w:b/>
          <w:bCs/>
          <w:i w:val="0"/>
          <w:lang w:val="en-IE"/>
        </w:rPr>
      </w:pPr>
    </w:p>
    <w:p w:rsidR="007242AF" w:rsidRDefault="007242AF" w:rsidP="00E83814">
      <w:pPr>
        <w:shd w:val="clear" w:color="auto" w:fill="FFFFFF"/>
        <w:spacing w:before="240" w:after="240"/>
        <w:rPr>
          <w:rStyle w:val="Emphasis"/>
          <w:b/>
          <w:bCs/>
          <w:i w:val="0"/>
          <w:lang w:val="en-IE"/>
        </w:rPr>
      </w:pPr>
    </w:p>
    <w:p w:rsidR="00E83814" w:rsidRPr="00E83814" w:rsidRDefault="00E83814" w:rsidP="00E83814">
      <w:pPr>
        <w:shd w:val="clear" w:color="auto" w:fill="FFFFFF"/>
        <w:spacing w:before="240" w:after="240"/>
        <w:rPr>
          <w:rStyle w:val="Emphasis"/>
          <w:b/>
          <w:bCs/>
          <w:i w:val="0"/>
          <w:lang w:val="en-IE"/>
        </w:rPr>
      </w:pPr>
      <w:r w:rsidRPr="00E83814">
        <w:rPr>
          <w:rStyle w:val="Emphasis"/>
          <w:b/>
          <w:bCs/>
          <w:i w:val="0"/>
          <w:lang w:val="en-IE"/>
        </w:rPr>
        <w:lastRenderedPageBreak/>
        <w:t>Conclusion</w:t>
      </w:r>
    </w:p>
    <w:p w:rsidR="00E83814" w:rsidRDefault="00E83814" w:rsidP="00E83814">
      <w:pPr>
        <w:shd w:val="clear" w:color="auto" w:fill="FFFFFF"/>
      </w:pPr>
      <w:r w:rsidRPr="00F823D1">
        <w:rPr>
          <w:rStyle w:val="Emphasis"/>
          <w:bCs/>
          <w:i w:val="0"/>
          <w:lang w:val="en-IE"/>
        </w:rPr>
        <w:t xml:space="preserve">If done correctly, and with sufficient thought as to the ability of the children in the class and what motivates them, </w:t>
      </w:r>
      <w:r w:rsidRPr="00F823D1">
        <w:t xml:space="preserve">homework has the potential to </w:t>
      </w:r>
    </w:p>
    <w:p w:rsidR="00E83814" w:rsidRPr="00E83814" w:rsidRDefault="00E83814" w:rsidP="00E83814">
      <w:pPr>
        <w:pStyle w:val="ListParagraph"/>
        <w:numPr>
          <w:ilvl w:val="0"/>
          <w:numId w:val="9"/>
        </w:numPr>
        <w:shd w:val="clear" w:color="auto" w:fill="FFFFFF"/>
        <w:spacing w:before="120" w:after="120"/>
        <w:ind w:left="1077" w:hanging="357"/>
        <w:rPr>
          <w:rFonts w:ascii="Times New Roman" w:hAnsi="Times New Roman"/>
          <w:sz w:val="24"/>
          <w:szCs w:val="24"/>
        </w:rPr>
      </w:pPr>
      <w:r w:rsidRPr="00E83814">
        <w:rPr>
          <w:rFonts w:ascii="Times New Roman" w:hAnsi="Times New Roman"/>
          <w:sz w:val="24"/>
          <w:szCs w:val="24"/>
        </w:rPr>
        <w:t>consolidate the learning that happens in school, and to encourage children to take a greater responsibility for their learning</w:t>
      </w:r>
    </w:p>
    <w:p w:rsidR="00E83814" w:rsidRPr="00E83814" w:rsidRDefault="00E83814" w:rsidP="00E83814">
      <w:pPr>
        <w:pStyle w:val="ListParagraph"/>
        <w:numPr>
          <w:ilvl w:val="0"/>
          <w:numId w:val="9"/>
        </w:numPr>
        <w:shd w:val="clear" w:color="auto" w:fill="FFFFFF"/>
        <w:spacing w:before="120" w:after="120"/>
        <w:ind w:left="1077" w:hanging="357"/>
        <w:rPr>
          <w:rFonts w:ascii="Times New Roman" w:hAnsi="Times New Roman"/>
          <w:sz w:val="24"/>
          <w:szCs w:val="24"/>
        </w:rPr>
      </w:pPr>
      <w:r w:rsidRPr="00E83814">
        <w:rPr>
          <w:rFonts w:ascii="Times New Roman" w:hAnsi="Times New Roman"/>
          <w:sz w:val="24"/>
          <w:szCs w:val="24"/>
        </w:rPr>
        <w:t>develop the confidence and self-discipline needed to study on their own, and it can help to prepare them for secondary school. </w:t>
      </w:r>
    </w:p>
    <w:p w:rsidR="00E83814" w:rsidRPr="00E83814" w:rsidRDefault="00E83814" w:rsidP="00E83814">
      <w:pPr>
        <w:pStyle w:val="ListParagraph"/>
        <w:numPr>
          <w:ilvl w:val="0"/>
          <w:numId w:val="8"/>
        </w:numPr>
        <w:shd w:val="clear" w:color="auto" w:fill="FFFFFF"/>
        <w:spacing w:before="120" w:after="120"/>
        <w:ind w:left="1077" w:hanging="357"/>
        <w:rPr>
          <w:rFonts w:ascii="Times New Roman" w:hAnsi="Times New Roman"/>
          <w:sz w:val="24"/>
          <w:szCs w:val="24"/>
        </w:rPr>
      </w:pPr>
      <w:r w:rsidRPr="00E83814">
        <w:rPr>
          <w:rFonts w:ascii="Times New Roman" w:hAnsi="Times New Roman"/>
          <w:sz w:val="24"/>
          <w:szCs w:val="24"/>
        </w:rPr>
        <w:t xml:space="preserve">help parents keep in touch with what is happening in school for their children, and also how their children are getting on with their learning.   </w:t>
      </w:r>
    </w:p>
    <w:p w:rsidR="00E83814" w:rsidRDefault="00E83814" w:rsidP="00B96AD4">
      <w:pPr>
        <w:shd w:val="clear" w:color="auto" w:fill="FFFFFF"/>
        <w:ind w:left="720"/>
        <w:rPr>
          <w:b/>
        </w:rPr>
      </w:pPr>
    </w:p>
    <w:p w:rsidR="003339B2" w:rsidRPr="00004230" w:rsidRDefault="00B96AD4" w:rsidP="007242AF">
      <w:pPr>
        <w:shd w:val="clear" w:color="auto" w:fill="FFFFFF"/>
        <w:spacing w:before="240" w:after="240"/>
        <w:rPr>
          <w:b/>
        </w:rPr>
      </w:pPr>
      <w:r w:rsidRPr="00004230">
        <w:rPr>
          <w:b/>
        </w:rPr>
        <w:t>Review date</w:t>
      </w:r>
    </w:p>
    <w:p w:rsidR="003339B2" w:rsidRPr="00004230" w:rsidRDefault="00B96AD4" w:rsidP="003339B2">
      <w:r w:rsidRPr="00004230">
        <w:t xml:space="preserve">This policy is due for review in </w:t>
      </w:r>
      <w:r w:rsidR="00E83814">
        <w:t>June 2024</w:t>
      </w:r>
    </w:p>
    <w:p w:rsidR="00381D7A" w:rsidRPr="00004230" w:rsidRDefault="00381D7A" w:rsidP="00381D7A"/>
    <w:p w:rsidR="003339B2" w:rsidRPr="00004230" w:rsidRDefault="003339B2" w:rsidP="00A24DB7">
      <w:pPr>
        <w:jc w:val="right"/>
        <w:rPr>
          <w:lang w:val="en-GB"/>
        </w:rPr>
      </w:pPr>
    </w:p>
    <w:sectPr w:rsidR="003339B2" w:rsidRPr="00004230" w:rsidSect="00381D7A">
      <w:headerReference w:type="default" r:id="rId7"/>
      <w:footerReference w:type="default" r:id="rId8"/>
      <w:headerReference w:type="first" r:id="rId9"/>
      <w:footerReference w:type="first" r:id="rId10"/>
      <w:pgSz w:w="11900"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0FC" w:rsidRDefault="00B160FC">
      <w:r>
        <w:separator/>
      </w:r>
    </w:p>
  </w:endnote>
  <w:endnote w:type="continuationSeparator" w:id="0">
    <w:p w:rsidR="00B160FC" w:rsidRDefault="00B1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1" w:rsidRDefault="00E71B91">
    <w:pPr>
      <w:pStyle w:val="Footer"/>
      <w:jc w:val="center"/>
      <w:rPr>
        <w:lang w:val="ga-IE"/>
      </w:rPr>
    </w:pPr>
  </w:p>
  <w:p w:rsidR="00E71B91" w:rsidRDefault="00E71B91">
    <w:pPr>
      <w:pStyle w:val="Footer"/>
      <w:jc w:val="center"/>
      <w:rPr>
        <w:color w:val="00FFFF"/>
        <w:sz w:val="20"/>
        <w:szCs w:val="20"/>
        <w:lang w:val="ga-IE"/>
      </w:rPr>
    </w:pPr>
    <w:r>
      <w:rPr>
        <w:color w:val="00FFFF"/>
        <w:sz w:val="20"/>
        <w:szCs w:val="20"/>
        <w:lang w:val="ga-IE"/>
      </w:rPr>
      <w:t>Kelly’s Bay, Skerries, Co. Dublin. Tel: 01 8494050. Fax 01 8494058.</w:t>
    </w:r>
  </w:p>
  <w:p w:rsidR="00E71B91" w:rsidRDefault="00E71B91">
    <w:pPr>
      <w:pStyle w:val="Footer"/>
      <w:jc w:val="center"/>
      <w:rPr>
        <w:color w:val="00FFFF"/>
        <w:sz w:val="20"/>
        <w:szCs w:val="20"/>
        <w:lang w:val="ga-IE"/>
      </w:rPr>
    </w:pPr>
    <w:r>
      <w:rPr>
        <w:color w:val="00FFFF"/>
        <w:sz w:val="20"/>
        <w:szCs w:val="20"/>
        <w:lang w:val="ga-IE"/>
      </w:rPr>
      <w:t xml:space="preserve"> Roll No:20307O. </w:t>
    </w:r>
    <w:hyperlink r:id="rId1" w:history="1">
      <w:r>
        <w:rPr>
          <w:rStyle w:val="Hyperlink"/>
        </w:rPr>
        <w:t>www.skerrieseducatetogether.ie</w:t>
      </w:r>
    </w:hyperlink>
  </w:p>
  <w:p w:rsidR="00E71B91" w:rsidRDefault="00E71B91">
    <w:pPr>
      <w:pStyle w:val="Footer"/>
      <w:jc w:val="center"/>
      <w:rPr>
        <w:color w:val="00FFFF"/>
        <w:sz w:val="20"/>
        <w:szCs w:val="20"/>
        <w:lang w:val="ga-IE"/>
      </w:rPr>
    </w:pPr>
    <w:r>
      <w:rPr>
        <w:color w:val="00FFFF"/>
        <w:sz w:val="20"/>
        <w:szCs w:val="20"/>
        <w:lang w:val="ga-IE"/>
      </w:rPr>
      <w:t>Email:admin@skerrieseducatetogether.ie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1" w:rsidRDefault="00E71B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0FC" w:rsidRDefault="00B160FC">
      <w:r>
        <w:separator/>
      </w:r>
    </w:p>
  </w:footnote>
  <w:footnote w:type="continuationSeparator" w:id="0">
    <w:p w:rsidR="00B160FC" w:rsidRDefault="00B1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1" w:rsidRDefault="00E01FF5">
    <w:pPr>
      <w:pStyle w:val="Header"/>
      <w:jc w:val="center"/>
    </w:pPr>
    <w:r>
      <w:rPr>
        <w:noProof/>
        <w:lang w:val="en-IE" w:eastAsia="en-IE"/>
      </w:rPr>
      <w:drawing>
        <wp:inline distT="0" distB="0" distL="0" distR="0">
          <wp:extent cx="2981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86677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1" w:rsidRDefault="00E71B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757E8"/>
    <w:multiLevelType w:val="hybridMultilevel"/>
    <w:tmpl w:val="692AEF2E"/>
    <w:lvl w:ilvl="0" w:tplc="04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1E30BA"/>
    <w:multiLevelType w:val="hybridMultilevel"/>
    <w:tmpl w:val="FC6A357C"/>
    <w:lvl w:ilvl="0" w:tplc="64D23A4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6693D"/>
    <w:multiLevelType w:val="hybridMultilevel"/>
    <w:tmpl w:val="158016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F1E1B63"/>
    <w:multiLevelType w:val="hybridMultilevel"/>
    <w:tmpl w:val="92E83C9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C70733"/>
    <w:multiLevelType w:val="hybridMultilevel"/>
    <w:tmpl w:val="B6E0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D20F0E"/>
    <w:multiLevelType w:val="hybridMultilevel"/>
    <w:tmpl w:val="F9061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1B19CE"/>
    <w:multiLevelType w:val="multilevel"/>
    <w:tmpl w:val="A12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221B3C"/>
    <w:multiLevelType w:val="hybridMultilevel"/>
    <w:tmpl w:val="22EC2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141F41"/>
    <w:multiLevelType w:val="hybridMultilevel"/>
    <w:tmpl w:val="60203E0E"/>
    <w:lvl w:ilvl="0" w:tplc="04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59"/>
    <w:rsid w:val="00001B37"/>
    <w:rsid w:val="00004230"/>
    <w:rsid w:val="00013455"/>
    <w:rsid w:val="0007473B"/>
    <w:rsid w:val="000A5725"/>
    <w:rsid w:val="000C3EF5"/>
    <w:rsid w:val="001A6834"/>
    <w:rsid w:val="001C280C"/>
    <w:rsid w:val="001E579A"/>
    <w:rsid w:val="001F3A4A"/>
    <w:rsid w:val="0022325F"/>
    <w:rsid w:val="002930FE"/>
    <w:rsid w:val="002D4B73"/>
    <w:rsid w:val="00324886"/>
    <w:rsid w:val="003339B2"/>
    <w:rsid w:val="00333FCE"/>
    <w:rsid w:val="00370CA4"/>
    <w:rsid w:val="00381D7A"/>
    <w:rsid w:val="00397FC0"/>
    <w:rsid w:val="003B66C4"/>
    <w:rsid w:val="003C0588"/>
    <w:rsid w:val="003D335C"/>
    <w:rsid w:val="003E61F4"/>
    <w:rsid w:val="004A715E"/>
    <w:rsid w:val="004B6D7B"/>
    <w:rsid w:val="004F211D"/>
    <w:rsid w:val="00502133"/>
    <w:rsid w:val="00517899"/>
    <w:rsid w:val="0052456B"/>
    <w:rsid w:val="00605B8C"/>
    <w:rsid w:val="00643A77"/>
    <w:rsid w:val="00695A61"/>
    <w:rsid w:val="007242AF"/>
    <w:rsid w:val="007442D6"/>
    <w:rsid w:val="007B3CBB"/>
    <w:rsid w:val="008037D5"/>
    <w:rsid w:val="00811F59"/>
    <w:rsid w:val="00921532"/>
    <w:rsid w:val="00964896"/>
    <w:rsid w:val="009A38D6"/>
    <w:rsid w:val="009E4BAB"/>
    <w:rsid w:val="00A24DB7"/>
    <w:rsid w:val="00A4321B"/>
    <w:rsid w:val="00A61310"/>
    <w:rsid w:val="00A671BB"/>
    <w:rsid w:val="00A96352"/>
    <w:rsid w:val="00AA514B"/>
    <w:rsid w:val="00AB622B"/>
    <w:rsid w:val="00B160FC"/>
    <w:rsid w:val="00B259B6"/>
    <w:rsid w:val="00B35D1C"/>
    <w:rsid w:val="00B84A1F"/>
    <w:rsid w:val="00B93399"/>
    <w:rsid w:val="00B96AD4"/>
    <w:rsid w:val="00B97061"/>
    <w:rsid w:val="00BB4D2C"/>
    <w:rsid w:val="00BF2909"/>
    <w:rsid w:val="00C03442"/>
    <w:rsid w:val="00C37356"/>
    <w:rsid w:val="00C70E17"/>
    <w:rsid w:val="00CE17BE"/>
    <w:rsid w:val="00D214EE"/>
    <w:rsid w:val="00D32B74"/>
    <w:rsid w:val="00D344B0"/>
    <w:rsid w:val="00D36ECD"/>
    <w:rsid w:val="00DA138C"/>
    <w:rsid w:val="00DB0414"/>
    <w:rsid w:val="00DE227B"/>
    <w:rsid w:val="00E01FF5"/>
    <w:rsid w:val="00E71B91"/>
    <w:rsid w:val="00E81771"/>
    <w:rsid w:val="00E83814"/>
    <w:rsid w:val="00E918C0"/>
    <w:rsid w:val="00E94ADD"/>
    <w:rsid w:val="00ED7FDC"/>
    <w:rsid w:val="00F213CB"/>
    <w:rsid w:val="00F62C48"/>
    <w:rsid w:val="00F823D1"/>
    <w:rsid w:val="00F86203"/>
    <w:rsid w:val="00FA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5:docId w15:val="{286C47E0-891A-4972-AEEE-057E8C52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4D9"/>
    <w:pPr>
      <w:widowControl w:val="0"/>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A44D9"/>
  </w:style>
  <w:style w:type="character" w:customStyle="1" w:styleId="WW-Absatz-Standardschriftart">
    <w:name w:val="WW-Absatz-Standardschriftart"/>
    <w:rsid w:val="00FA44D9"/>
  </w:style>
  <w:style w:type="character" w:customStyle="1" w:styleId="WW-Absatz-Standardschriftart1">
    <w:name w:val="WW-Absatz-Standardschriftart1"/>
    <w:rsid w:val="00FA44D9"/>
  </w:style>
  <w:style w:type="character" w:customStyle="1" w:styleId="WW-Absatz-Standardschriftart11">
    <w:name w:val="WW-Absatz-Standardschriftart11"/>
    <w:rsid w:val="00FA44D9"/>
  </w:style>
  <w:style w:type="character" w:customStyle="1" w:styleId="WW-Absatz-Standardschriftart111">
    <w:name w:val="WW-Absatz-Standardschriftart111"/>
    <w:rsid w:val="00FA44D9"/>
  </w:style>
  <w:style w:type="character" w:customStyle="1" w:styleId="WW-Absatz-Standardschriftart1111">
    <w:name w:val="WW-Absatz-Standardschriftart1111"/>
    <w:rsid w:val="00FA44D9"/>
  </w:style>
  <w:style w:type="character" w:customStyle="1" w:styleId="WW-DefaultParagraphFont">
    <w:name w:val="WW-Default Paragraph Font"/>
    <w:rsid w:val="00FA44D9"/>
  </w:style>
  <w:style w:type="character" w:customStyle="1" w:styleId="WW8Num1z0">
    <w:name w:val="WW8Num1z0"/>
    <w:rsid w:val="00FA44D9"/>
    <w:rPr>
      <w:rFonts w:ascii="Courier New" w:hAnsi="Courier New"/>
    </w:rPr>
  </w:style>
  <w:style w:type="character" w:styleId="Hyperlink">
    <w:name w:val="Hyperlink"/>
    <w:rsid w:val="00FA44D9"/>
    <w:rPr>
      <w:color w:val="0000FF"/>
      <w:u w:val="single"/>
    </w:rPr>
  </w:style>
  <w:style w:type="paragraph" w:customStyle="1" w:styleId="Heading">
    <w:name w:val="Heading"/>
    <w:basedOn w:val="Normal"/>
    <w:next w:val="BodyText"/>
    <w:rsid w:val="00FA44D9"/>
    <w:pPr>
      <w:keepNext/>
      <w:spacing w:before="240" w:after="120"/>
    </w:pPr>
    <w:rPr>
      <w:rFonts w:ascii="Arial" w:eastAsia="MS Mincho" w:hAnsi="Arial" w:cs="Tahoma"/>
      <w:sz w:val="28"/>
      <w:szCs w:val="28"/>
    </w:rPr>
  </w:style>
  <w:style w:type="paragraph" w:styleId="BodyText">
    <w:name w:val="Body Text"/>
    <w:basedOn w:val="Normal"/>
    <w:rsid w:val="00FA44D9"/>
    <w:pPr>
      <w:spacing w:after="120"/>
    </w:pPr>
  </w:style>
  <w:style w:type="paragraph" w:styleId="List">
    <w:name w:val="List"/>
    <w:basedOn w:val="BodyText"/>
    <w:rsid w:val="00FA44D9"/>
    <w:rPr>
      <w:rFonts w:cs="Tahoma"/>
    </w:rPr>
  </w:style>
  <w:style w:type="paragraph" w:styleId="Caption">
    <w:name w:val="caption"/>
    <w:basedOn w:val="Normal"/>
    <w:qFormat/>
    <w:rsid w:val="00FA44D9"/>
    <w:pPr>
      <w:suppressLineNumbers/>
      <w:spacing w:before="120" w:after="120"/>
    </w:pPr>
    <w:rPr>
      <w:rFonts w:cs="Tahoma"/>
      <w:i/>
      <w:iCs/>
    </w:rPr>
  </w:style>
  <w:style w:type="paragraph" w:customStyle="1" w:styleId="Index">
    <w:name w:val="Index"/>
    <w:basedOn w:val="Normal"/>
    <w:rsid w:val="00FA44D9"/>
    <w:pPr>
      <w:suppressLineNumbers/>
    </w:pPr>
    <w:rPr>
      <w:rFonts w:cs="Tahoma"/>
    </w:rPr>
  </w:style>
  <w:style w:type="paragraph" w:styleId="Header">
    <w:name w:val="header"/>
    <w:basedOn w:val="Normal"/>
    <w:rsid w:val="00FA44D9"/>
    <w:pPr>
      <w:tabs>
        <w:tab w:val="center" w:pos="4153"/>
        <w:tab w:val="right" w:pos="8306"/>
      </w:tabs>
    </w:pPr>
  </w:style>
  <w:style w:type="paragraph" w:styleId="Footer">
    <w:name w:val="footer"/>
    <w:basedOn w:val="Normal"/>
    <w:rsid w:val="00FA44D9"/>
    <w:pPr>
      <w:tabs>
        <w:tab w:val="center" w:pos="4153"/>
        <w:tab w:val="right" w:pos="8306"/>
      </w:tabs>
    </w:pPr>
  </w:style>
  <w:style w:type="paragraph" w:customStyle="1" w:styleId="TableContents">
    <w:name w:val="Table Contents"/>
    <w:basedOn w:val="Normal"/>
    <w:rsid w:val="00FA44D9"/>
    <w:pPr>
      <w:suppressLineNumbers/>
    </w:pPr>
  </w:style>
  <w:style w:type="paragraph" w:customStyle="1" w:styleId="TableHeading">
    <w:name w:val="Table Heading"/>
    <w:basedOn w:val="TableContents"/>
    <w:rsid w:val="00FA44D9"/>
    <w:pPr>
      <w:jc w:val="center"/>
    </w:pPr>
    <w:rPr>
      <w:b/>
      <w:bCs/>
    </w:rPr>
  </w:style>
  <w:style w:type="paragraph" w:styleId="NormalWeb">
    <w:name w:val="Normal (Web)"/>
    <w:basedOn w:val="Normal"/>
    <w:rsid w:val="00C03442"/>
    <w:pPr>
      <w:widowControl/>
      <w:suppressAutoHyphens w:val="0"/>
      <w:spacing w:before="100" w:beforeAutospacing="1" w:after="119"/>
    </w:pPr>
    <w:rPr>
      <w:lang w:val="en-IE" w:eastAsia="en-IE"/>
    </w:rPr>
  </w:style>
  <w:style w:type="paragraph" w:customStyle="1" w:styleId="western">
    <w:name w:val="western"/>
    <w:basedOn w:val="Normal"/>
    <w:rsid w:val="00F86203"/>
    <w:pPr>
      <w:widowControl/>
      <w:suppressAutoHyphens w:val="0"/>
      <w:spacing w:before="100" w:beforeAutospacing="1" w:after="119"/>
    </w:pPr>
    <w:rPr>
      <w:lang w:val="en-IE" w:eastAsia="en-IE"/>
    </w:rPr>
  </w:style>
  <w:style w:type="paragraph" w:styleId="BalloonText">
    <w:name w:val="Balloon Text"/>
    <w:basedOn w:val="Normal"/>
    <w:link w:val="BalloonTextChar"/>
    <w:uiPriority w:val="99"/>
    <w:semiHidden/>
    <w:unhideWhenUsed/>
    <w:rsid w:val="00D344B0"/>
    <w:rPr>
      <w:rFonts w:ascii="Tahoma" w:hAnsi="Tahoma"/>
      <w:sz w:val="16"/>
      <w:szCs w:val="16"/>
    </w:rPr>
  </w:style>
  <w:style w:type="character" w:customStyle="1" w:styleId="BalloonTextChar">
    <w:name w:val="Balloon Text Char"/>
    <w:link w:val="BalloonText"/>
    <w:uiPriority w:val="99"/>
    <w:semiHidden/>
    <w:rsid w:val="00D344B0"/>
    <w:rPr>
      <w:rFonts w:ascii="Tahoma" w:hAnsi="Tahoma" w:cs="Tahoma"/>
      <w:sz w:val="16"/>
      <w:szCs w:val="16"/>
      <w:lang w:val="en-US"/>
    </w:rPr>
  </w:style>
  <w:style w:type="paragraph" w:styleId="ListParagraph">
    <w:name w:val="List Paragraph"/>
    <w:basedOn w:val="Normal"/>
    <w:uiPriority w:val="34"/>
    <w:qFormat/>
    <w:rsid w:val="00381D7A"/>
    <w:pPr>
      <w:widowControl/>
      <w:suppressAutoHyphens w:val="0"/>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81D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04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48068">
      <w:bodyDiv w:val="1"/>
      <w:marLeft w:val="0"/>
      <w:marRight w:val="0"/>
      <w:marTop w:val="0"/>
      <w:marBottom w:val="0"/>
      <w:divBdr>
        <w:top w:val="none" w:sz="0" w:space="0" w:color="auto"/>
        <w:left w:val="none" w:sz="0" w:space="0" w:color="auto"/>
        <w:bottom w:val="none" w:sz="0" w:space="0" w:color="auto"/>
        <w:right w:val="none" w:sz="0" w:space="0" w:color="auto"/>
      </w:divBdr>
    </w:div>
    <w:div w:id="1087269299">
      <w:bodyDiv w:val="1"/>
      <w:marLeft w:val="0"/>
      <w:marRight w:val="0"/>
      <w:marTop w:val="0"/>
      <w:marBottom w:val="0"/>
      <w:divBdr>
        <w:top w:val="none" w:sz="0" w:space="0" w:color="auto"/>
        <w:left w:val="none" w:sz="0" w:space="0" w:color="auto"/>
        <w:bottom w:val="none" w:sz="0" w:space="0" w:color="auto"/>
        <w:right w:val="none" w:sz="0" w:space="0" w:color="auto"/>
      </w:divBdr>
    </w:div>
    <w:div w:id="1417706341">
      <w:bodyDiv w:val="1"/>
      <w:marLeft w:val="0"/>
      <w:marRight w:val="0"/>
      <w:marTop w:val="0"/>
      <w:marBottom w:val="0"/>
      <w:divBdr>
        <w:top w:val="none" w:sz="0" w:space="0" w:color="auto"/>
        <w:left w:val="none" w:sz="0" w:space="0" w:color="auto"/>
        <w:bottom w:val="none" w:sz="0" w:space="0" w:color="auto"/>
        <w:right w:val="none" w:sz="0" w:space="0" w:color="auto"/>
      </w:divBdr>
    </w:div>
    <w:div w:id="1535189950">
      <w:bodyDiv w:val="1"/>
      <w:marLeft w:val="0"/>
      <w:marRight w:val="0"/>
      <w:marTop w:val="0"/>
      <w:marBottom w:val="0"/>
      <w:divBdr>
        <w:top w:val="none" w:sz="0" w:space="0" w:color="auto"/>
        <w:left w:val="none" w:sz="0" w:space="0" w:color="auto"/>
        <w:bottom w:val="none" w:sz="0" w:space="0" w:color="auto"/>
        <w:right w:val="none" w:sz="0" w:space="0" w:color="auto"/>
      </w:divBdr>
    </w:div>
    <w:div w:id="18218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kerrieseducatetogether.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skerries</Company>
  <LinksUpToDate>false</LinksUpToDate>
  <CharactersWithSpaces>5806</CharactersWithSpaces>
  <SharedDoc>false</SharedDoc>
  <HLinks>
    <vt:vector size="6" baseType="variant">
      <vt:variant>
        <vt:i4>6815849</vt:i4>
      </vt:variant>
      <vt:variant>
        <vt:i4>0</vt:i4>
      </vt:variant>
      <vt:variant>
        <vt:i4>0</vt:i4>
      </vt:variant>
      <vt:variant>
        <vt:i4>5</vt:i4>
      </vt:variant>
      <vt:variant>
        <vt:lpwstr>http://www.skerrieseducatetogether.ie/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Sylvia and Jennifer</dc:creator>
  <cp:keywords/>
  <cp:lastModifiedBy>Accounts</cp:lastModifiedBy>
  <cp:revision>2</cp:revision>
  <cp:lastPrinted>2012-10-04T12:08:00Z</cp:lastPrinted>
  <dcterms:created xsi:type="dcterms:W3CDTF">2021-07-01T09:25:00Z</dcterms:created>
  <dcterms:modified xsi:type="dcterms:W3CDTF">2021-07-01T09:25:00Z</dcterms:modified>
</cp:coreProperties>
</file>